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91F13" w14:textId="4618B4A6" w:rsidR="00E7003B" w:rsidRPr="00A80D3B" w:rsidRDefault="00E7003B" w:rsidP="00E7003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F7BFF" w:rsidRPr="000F7BFF">
        <w:rPr>
          <w:rFonts w:ascii="Arial" w:hAnsi="Arial" w:cs="Arial"/>
          <w:b/>
          <w:bCs/>
          <w:sz w:val="28"/>
        </w:rPr>
        <w:t>R1-2204376</w:t>
      </w:r>
    </w:p>
    <w:p w14:paraId="27BA12D1" w14:textId="77777777" w:rsidR="00E7003B" w:rsidRPr="009513AC" w:rsidRDefault="00E7003B" w:rsidP="00E7003B">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07210D9E" w14:textId="77777777" w:rsidR="003F1BAF" w:rsidRPr="008155C2"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A45E817"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00513B">
        <w:rPr>
          <w:sz w:val="24"/>
          <w:lang w:val="en-US"/>
        </w:rPr>
        <w:t>Discussion on o</w:t>
      </w:r>
      <w:r w:rsidR="00A74D0C" w:rsidRPr="00A74D0C">
        <w:rPr>
          <w:sz w:val="24"/>
          <w:lang w:val="en-US"/>
        </w:rPr>
        <w:t xml:space="preserve">ther aspects on AI/ML for CSI feedback enhancement </w:t>
      </w:r>
    </w:p>
    <w:p w14:paraId="33948831" w14:textId="06B09CC0"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A74D0C">
        <w:rPr>
          <w:sz w:val="24"/>
          <w:lang w:val="en-US"/>
        </w:rPr>
        <w:t>9.2.2.2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763EDAF0" w14:textId="0324F509" w:rsidR="002B07F3" w:rsidRPr="00E7003B" w:rsidRDefault="001D2A61" w:rsidP="00E7003B">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1252BA28" w14:textId="0A6BF0D7"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the RAN1#94-e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06A83E3F">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2"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2"/>
    </w:p>
    <w:p w14:paraId="0DDCE2F2" w14:textId="40B919F3"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74D0C" w:rsidRPr="00A74D0C">
        <w:rPr>
          <w:rFonts w:eastAsia="ＭＳ 明朝"/>
          <w:b/>
          <w:bCs/>
          <w:szCs w:val="24"/>
          <w:lang w:val="en-US"/>
        </w:rPr>
        <w:t>sub use-cases and potential specification impacts on AI/ML for CSI feedback enhancements</w:t>
      </w:r>
    </w:p>
    <w:p w14:paraId="1439E3C4" w14:textId="6A405515" w:rsidR="009C1684" w:rsidRPr="00BB2F73" w:rsidRDefault="00BB2F73" w:rsidP="00BB2F73">
      <w:pPr>
        <w:pStyle w:val="2"/>
        <w:numPr>
          <w:ilvl w:val="1"/>
          <w:numId w:val="6"/>
        </w:numPr>
        <w:jc w:val="both"/>
        <w:rPr>
          <w:b/>
          <w:bCs/>
          <w:sz w:val="22"/>
          <w:szCs w:val="22"/>
          <w:lang w:val="en-US"/>
        </w:rPr>
      </w:pPr>
      <w:r>
        <w:rPr>
          <w:b/>
          <w:bCs/>
          <w:sz w:val="22"/>
          <w:szCs w:val="22"/>
          <w:lang w:val="en-US"/>
        </w:rPr>
        <w:t>Potential sub use-cases</w:t>
      </w:r>
    </w:p>
    <w:p w14:paraId="1BEAC30B" w14:textId="77777777" w:rsidR="000F7BFF" w:rsidRPr="003F5DCB" w:rsidRDefault="000F7BFF" w:rsidP="000F7BFF">
      <w:pPr>
        <w:spacing w:afterLines="50" w:after="120"/>
        <w:rPr>
          <w:sz w:val="22"/>
        </w:rPr>
      </w:pPr>
      <w:r w:rsidRPr="003F5DCB">
        <w:rPr>
          <w:rFonts w:eastAsia="ＭＳ 明朝"/>
          <w:sz w:val="22"/>
        </w:rPr>
        <w:t>SID on AI/ML for NR air interface (NRAI) lists the examples of CSI feedback enhancement use-cases: overhead reduction, improved accuracy, and prediction.</w:t>
      </w:r>
    </w:p>
    <w:p w14:paraId="18494EF8" w14:textId="77777777" w:rsidR="000F7BFF" w:rsidRPr="003F5DCB" w:rsidRDefault="000F7BFF" w:rsidP="000F7BFF">
      <w:pPr>
        <w:spacing w:afterLines="50" w:after="120"/>
        <w:jc w:val="center"/>
        <w:rPr>
          <w:sz w:val="22"/>
        </w:rPr>
      </w:pPr>
      <w:r w:rsidRPr="003F5DCB">
        <w:rPr>
          <w:rFonts w:eastAsia="SimSun"/>
          <w:noProof/>
        </w:rPr>
        <w:lastRenderedPageBreak/>
        <mc:AlternateContent>
          <mc:Choice Requires="wps">
            <w:drawing>
              <wp:inline distT="0" distB="0" distL="0" distR="0" wp14:anchorId="4B3592ED" wp14:editId="61526A08">
                <wp:extent cx="5834380" cy="1404620"/>
                <wp:effectExtent l="0" t="0" r="13970" b="2286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17AEB7E" w14:textId="77777777" w:rsidR="000F7BFF" w:rsidRPr="00AF31AD" w:rsidRDefault="000F7BFF" w:rsidP="000F7BFF">
                            <w:pPr>
                              <w:rPr>
                                <w:bCs/>
                                <w:szCs w:val="21"/>
                              </w:rPr>
                            </w:pPr>
                            <w:r w:rsidRPr="00AF31AD">
                              <w:rPr>
                                <w:bCs/>
                                <w:szCs w:val="21"/>
                              </w:rPr>
                              <w:t xml:space="preserve">Use cases to focus on: </w:t>
                            </w:r>
                          </w:p>
                          <w:p w14:paraId="13A9451A" w14:textId="77777777" w:rsidR="000F7BFF" w:rsidRPr="00AF31AD" w:rsidRDefault="000F7BFF" w:rsidP="000F7BFF">
                            <w:pPr>
                              <w:numPr>
                                <w:ilvl w:val="0"/>
                                <w:numId w:val="41"/>
                              </w:numPr>
                              <w:overflowPunct w:val="0"/>
                              <w:autoSpaceDE w:val="0"/>
                              <w:autoSpaceDN w:val="0"/>
                              <w:adjustRightInd w:val="0"/>
                              <w:textAlignment w:val="baseline"/>
                              <w:rPr>
                                <w:bCs/>
                                <w:szCs w:val="21"/>
                              </w:rPr>
                            </w:pPr>
                            <w:r w:rsidRPr="00AF31AD">
                              <w:rPr>
                                <w:bCs/>
                                <w:szCs w:val="21"/>
                              </w:rPr>
                              <w:t xml:space="preserve">Initial set of use cases includes: </w:t>
                            </w:r>
                          </w:p>
                          <w:p w14:paraId="5FCCA187" w14:textId="77777777" w:rsidR="000F7BFF" w:rsidRPr="00AF31AD" w:rsidRDefault="000F7BFF" w:rsidP="000F7BFF">
                            <w:pPr>
                              <w:numPr>
                                <w:ilvl w:val="1"/>
                                <w:numId w:val="41"/>
                              </w:numPr>
                              <w:overflowPunct w:val="0"/>
                              <w:autoSpaceDE w:val="0"/>
                              <w:autoSpaceDN w:val="0"/>
                              <w:adjustRightInd w:val="0"/>
                              <w:textAlignment w:val="baseline"/>
                              <w:rPr>
                                <w:bCs/>
                                <w:szCs w:val="21"/>
                              </w:rPr>
                            </w:pPr>
                            <w:r w:rsidRPr="00AF31AD">
                              <w:rPr>
                                <w:bCs/>
                                <w:szCs w:val="21"/>
                              </w:rPr>
                              <w:t>CSI feedback enhancement, e.g., overhead reduction, improved accuracy, prediction [RAN1]</w:t>
                            </w:r>
                          </w:p>
                          <w:p w14:paraId="485DA2E4" w14:textId="77777777" w:rsidR="000F7BFF" w:rsidRPr="00AF31AD" w:rsidRDefault="000F7BFF" w:rsidP="000F7BFF">
                            <w:pPr>
                              <w:numPr>
                                <w:ilvl w:val="1"/>
                                <w:numId w:val="41"/>
                              </w:numPr>
                              <w:overflowPunct w:val="0"/>
                              <w:autoSpaceDE w:val="0"/>
                              <w:autoSpaceDN w:val="0"/>
                              <w:adjustRightInd w:val="0"/>
                              <w:textAlignment w:val="baseline"/>
                              <w:rPr>
                                <w:rStyle w:val="normaltextrun"/>
                                <w:bCs/>
                                <w:szCs w:val="21"/>
                              </w:rPr>
                            </w:pPr>
                            <w:r w:rsidRPr="00AF31AD">
                              <w:rPr>
                                <w:bCs/>
                                <w:szCs w:val="21"/>
                              </w:rPr>
                              <w:t xml:space="preserve">Beam management, e.g., </w:t>
                            </w:r>
                            <w:r w:rsidRPr="00AF31AD">
                              <w:rPr>
                                <w:szCs w:val="21"/>
                              </w:rPr>
                              <w:t>beam prediction in time,</w:t>
                            </w:r>
                            <w:r w:rsidRPr="00AF31AD">
                              <w:rPr>
                                <w:rStyle w:val="normaltextrun"/>
                                <w:color w:val="000000"/>
                                <w:szCs w:val="21"/>
                                <w:shd w:val="clear" w:color="auto" w:fill="FFFFFF"/>
                              </w:rPr>
                              <w:t> and/or </w:t>
                            </w:r>
                            <w:r w:rsidRPr="00AF31AD">
                              <w:rPr>
                                <w:szCs w:val="21"/>
                              </w:rPr>
                              <w:t>spatial domain</w:t>
                            </w:r>
                            <w:r w:rsidRPr="00AF31AD">
                              <w:rPr>
                                <w:rStyle w:val="normaltextrun"/>
                                <w:color w:val="000000"/>
                                <w:szCs w:val="21"/>
                                <w:shd w:val="clear" w:color="auto" w:fill="FFFFFF"/>
                              </w:rPr>
                              <w:t> for overhead and latency reduction, beam selection accuracy improvement [RAN1]</w:t>
                            </w:r>
                          </w:p>
                          <w:p w14:paraId="4B3EDF6B" w14:textId="77777777" w:rsidR="000F7BFF" w:rsidRPr="00AF31AD" w:rsidRDefault="000F7BFF" w:rsidP="000F7BFF">
                            <w:pPr>
                              <w:numPr>
                                <w:ilvl w:val="1"/>
                                <w:numId w:val="41"/>
                              </w:numPr>
                              <w:overflowPunct w:val="0"/>
                              <w:autoSpaceDE w:val="0"/>
                              <w:autoSpaceDN w:val="0"/>
                              <w:adjustRightInd w:val="0"/>
                              <w:textAlignment w:val="baseline"/>
                              <w:rPr>
                                <w:bCs/>
                                <w:szCs w:val="21"/>
                              </w:rPr>
                            </w:pPr>
                            <w:r w:rsidRPr="00AF31AD">
                              <w:rPr>
                                <w:szCs w:val="21"/>
                              </w:rPr>
                              <w:t>Positioning accuracy enhancements for different scenarios including, e.g., those with</w:t>
                            </w:r>
                            <w:r w:rsidRPr="00AF31AD">
                              <w:rPr>
                                <w:rStyle w:val="normaltextrun"/>
                                <w:color w:val="000000"/>
                                <w:szCs w:val="21"/>
                                <w:shd w:val="clear" w:color="auto" w:fill="FFFFFF"/>
                              </w:rPr>
                              <w:t> heavy</w:t>
                            </w:r>
                            <w:r w:rsidRPr="00AF31AD">
                              <w:rPr>
                                <w:szCs w:val="21"/>
                              </w:rPr>
                              <w:t xml:space="preserve"> NLOS </w:t>
                            </w:r>
                            <w:r w:rsidRPr="00AF31AD">
                              <w:rPr>
                                <w:rStyle w:val="normaltextrun"/>
                                <w:color w:val="000000"/>
                                <w:szCs w:val="21"/>
                                <w:shd w:val="clear" w:color="auto" w:fill="FFFFFF"/>
                              </w:rPr>
                              <w:t xml:space="preserve">conditions [RAN1] </w:t>
                            </w:r>
                          </w:p>
                        </w:txbxContent>
                      </wps:txbx>
                      <wps:bodyPr rot="0" vert="horz" wrap="square" lIns="91440" tIns="45720" rIns="91440" bIns="45720" anchor="t" anchorCtr="0">
                        <a:spAutoFit/>
                      </wps:bodyPr>
                    </wps:wsp>
                  </a:graphicData>
                </a:graphic>
              </wp:inline>
            </w:drawing>
          </mc:Choice>
          <mc:Fallback>
            <w:pict>
              <v:shape w14:anchorId="4B3592ED"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717AEB7E" w14:textId="77777777" w:rsidR="000F7BFF" w:rsidRPr="00AF31AD" w:rsidRDefault="000F7BFF" w:rsidP="000F7BFF">
                      <w:pPr>
                        <w:rPr>
                          <w:bCs/>
                          <w:szCs w:val="21"/>
                        </w:rPr>
                      </w:pPr>
                      <w:r w:rsidRPr="00AF31AD">
                        <w:rPr>
                          <w:bCs/>
                          <w:szCs w:val="21"/>
                        </w:rPr>
                        <w:t xml:space="preserve">Use cases to focus on: </w:t>
                      </w:r>
                    </w:p>
                    <w:p w14:paraId="13A9451A" w14:textId="77777777" w:rsidR="000F7BFF" w:rsidRPr="00AF31AD" w:rsidRDefault="000F7BFF" w:rsidP="000F7BFF">
                      <w:pPr>
                        <w:numPr>
                          <w:ilvl w:val="0"/>
                          <w:numId w:val="41"/>
                        </w:numPr>
                        <w:overflowPunct w:val="0"/>
                        <w:autoSpaceDE w:val="0"/>
                        <w:autoSpaceDN w:val="0"/>
                        <w:adjustRightInd w:val="0"/>
                        <w:textAlignment w:val="baseline"/>
                        <w:rPr>
                          <w:bCs/>
                          <w:szCs w:val="21"/>
                        </w:rPr>
                      </w:pPr>
                      <w:r w:rsidRPr="00AF31AD">
                        <w:rPr>
                          <w:bCs/>
                          <w:szCs w:val="21"/>
                        </w:rPr>
                        <w:t xml:space="preserve">Initial set of use cases includes: </w:t>
                      </w:r>
                    </w:p>
                    <w:p w14:paraId="5FCCA187" w14:textId="77777777" w:rsidR="000F7BFF" w:rsidRPr="00AF31AD" w:rsidRDefault="000F7BFF" w:rsidP="000F7BFF">
                      <w:pPr>
                        <w:numPr>
                          <w:ilvl w:val="1"/>
                          <w:numId w:val="41"/>
                        </w:numPr>
                        <w:overflowPunct w:val="0"/>
                        <w:autoSpaceDE w:val="0"/>
                        <w:autoSpaceDN w:val="0"/>
                        <w:adjustRightInd w:val="0"/>
                        <w:textAlignment w:val="baseline"/>
                        <w:rPr>
                          <w:bCs/>
                          <w:szCs w:val="21"/>
                        </w:rPr>
                      </w:pPr>
                      <w:r w:rsidRPr="00AF31AD">
                        <w:rPr>
                          <w:bCs/>
                          <w:szCs w:val="21"/>
                        </w:rPr>
                        <w:t>CSI feedback enhancement, e.g., overhead reduction, improved accuracy, prediction [RAN1]</w:t>
                      </w:r>
                    </w:p>
                    <w:p w14:paraId="485DA2E4" w14:textId="77777777" w:rsidR="000F7BFF" w:rsidRPr="00AF31AD" w:rsidRDefault="000F7BFF" w:rsidP="000F7BFF">
                      <w:pPr>
                        <w:numPr>
                          <w:ilvl w:val="1"/>
                          <w:numId w:val="41"/>
                        </w:numPr>
                        <w:overflowPunct w:val="0"/>
                        <w:autoSpaceDE w:val="0"/>
                        <w:autoSpaceDN w:val="0"/>
                        <w:adjustRightInd w:val="0"/>
                        <w:textAlignment w:val="baseline"/>
                        <w:rPr>
                          <w:rStyle w:val="normaltextrun"/>
                          <w:bCs/>
                          <w:szCs w:val="21"/>
                        </w:rPr>
                      </w:pPr>
                      <w:r w:rsidRPr="00AF31AD">
                        <w:rPr>
                          <w:bCs/>
                          <w:szCs w:val="21"/>
                        </w:rPr>
                        <w:t xml:space="preserve">Beam management, e.g., </w:t>
                      </w:r>
                      <w:r w:rsidRPr="00AF31AD">
                        <w:rPr>
                          <w:szCs w:val="21"/>
                        </w:rPr>
                        <w:t>beam prediction in time,</w:t>
                      </w:r>
                      <w:r w:rsidRPr="00AF31AD">
                        <w:rPr>
                          <w:rStyle w:val="normaltextrun"/>
                          <w:color w:val="000000"/>
                          <w:szCs w:val="21"/>
                          <w:shd w:val="clear" w:color="auto" w:fill="FFFFFF"/>
                        </w:rPr>
                        <w:t> and/or </w:t>
                      </w:r>
                      <w:r w:rsidRPr="00AF31AD">
                        <w:rPr>
                          <w:szCs w:val="21"/>
                        </w:rPr>
                        <w:t>spatial domain</w:t>
                      </w:r>
                      <w:r w:rsidRPr="00AF31AD">
                        <w:rPr>
                          <w:rStyle w:val="normaltextrun"/>
                          <w:color w:val="000000"/>
                          <w:szCs w:val="21"/>
                          <w:shd w:val="clear" w:color="auto" w:fill="FFFFFF"/>
                        </w:rPr>
                        <w:t> for overhead and latency reduction, beam selection accuracy improvement [RAN1]</w:t>
                      </w:r>
                    </w:p>
                    <w:p w14:paraId="4B3EDF6B" w14:textId="77777777" w:rsidR="000F7BFF" w:rsidRPr="00AF31AD" w:rsidRDefault="000F7BFF" w:rsidP="000F7BFF">
                      <w:pPr>
                        <w:numPr>
                          <w:ilvl w:val="1"/>
                          <w:numId w:val="41"/>
                        </w:numPr>
                        <w:overflowPunct w:val="0"/>
                        <w:autoSpaceDE w:val="0"/>
                        <w:autoSpaceDN w:val="0"/>
                        <w:adjustRightInd w:val="0"/>
                        <w:textAlignment w:val="baseline"/>
                        <w:rPr>
                          <w:bCs/>
                          <w:szCs w:val="21"/>
                        </w:rPr>
                      </w:pPr>
                      <w:r w:rsidRPr="00AF31AD">
                        <w:rPr>
                          <w:szCs w:val="21"/>
                        </w:rPr>
                        <w:t>Positioning accuracy enhancements for different scenarios including, e.g., those with</w:t>
                      </w:r>
                      <w:r w:rsidRPr="00AF31AD">
                        <w:rPr>
                          <w:rStyle w:val="normaltextrun"/>
                          <w:color w:val="000000"/>
                          <w:szCs w:val="21"/>
                          <w:shd w:val="clear" w:color="auto" w:fill="FFFFFF"/>
                        </w:rPr>
                        <w:t> heavy</w:t>
                      </w:r>
                      <w:r w:rsidRPr="00AF31AD">
                        <w:rPr>
                          <w:szCs w:val="21"/>
                        </w:rPr>
                        <w:t xml:space="preserve"> NLOS </w:t>
                      </w:r>
                      <w:r w:rsidRPr="00AF31AD">
                        <w:rPr>
                          <w:rStyle w:val="normaltextrun"/>
                          <w:color w:val="000000"/>
                          <w:szCs w:val="21"/>
                          <w:shd w:val="clear" w:color="auto" w:fill="FFFFFF"/>
                        </w:rPr>
                        <w:t xml:space="preserve">conditions [RAN1] </w:t>
                      </w:r>
                    </w:p>
                  </w:txbxContent>
                </v:textbox>
                <w10:anchorlock/>
              </v:shape>
            </w:pict>
          </mc:Fallback>
        </mc:AlternateContent>
      </w:r>
    </w:p>
    <w:p w14:paraId="4F674EFE" w14:textId="77777777" w:rsidR="000F7BFF" w:rsidRPr="003F5DCB" w:rsidRDefault="000F7BFF" w:rsidP="000F7BFF">
      <w:pPr>
        <w:spacing w:afterLines="50" w:after="120"/>
        <w:rPr>
          <w:sz w:val="22"/>
        </w:rPr>
      </w:pPr>
      <w:r w:rsidRPr="003F5DCB">
        <w:rPr>
          <w:sz w:val="22"/>
        </w:rPr>
        <w:t xml:space="preserve">AI/ML has attained a lot of attention </w:t>
      </w:r>
      <w:r>
        <w:rPr>
          <w:sz w:val="22"/>
        </w:rPr>
        <w:t>in</w:t>
      </w:r>
      <w:r w:rsidRPr="003F5DCB">
        <w:rPr>
          <w:sz w:val="22"/>
        </w:rPr>
        <w:t xml:space="preserve"> reducing overhead with high accuracy in many research fields. In CSI feedback, this AI/ML technique can be integrated as well. One of the promising sub</w:t>
      </w:r>
      <w:r>
        <w:rPr>
          <w:rFonts w:asciiTheme="minorEastAsia" w:hAnsiTheme="minorEastAsia" w:hint="eastAsia"/>
          <w:sz w:val="22"/>
        </w:rPr>
        <w:t>-</w:t>
      </w:r>
      <w:r w:rsidRPr="003F5DCB">
        <w:rPr>
          <w:sz w:val="22"/>
        </w:rPr>
        <w:t>use</w:t>
      </w:r>
      <w:r>
        <w:rPr>
          <w:sz w:val="22"/>
        </w:rPr>
        <w:t xml:space="preserve"> </w:t>
      </w:r>
      <w:r w:rsidRPr="003F5DCB">
        <w:rPr>
          <w:sz w:val="22"/>
        </w:rPr>
        <w:t xml:space="preserve">cases for these purposes is AI/ML-based compression and reconstruction of CSI feedback, known as auto-encoders of CSI feedback. </w:t>
      </w:r>
    </w:p>
    <w:p w14:paraId="5B88387D" w14:textId="75EA9A6B" w:rsidR="000F7BFF" w:rsidRPr="003F5DCB" w:rsidRDefault="000F7BFF" w:rsidP="000F7BFF">
      <w:pPr>
        <w:spacing w:afterLines="50" w:after="120"/>
        <w:rPr>
          <w:sz w:val="22"/>
        </w:rPr>
      </w:pPr>
      <w:r w:rsidRPr="003F5DCB">
        <w:rPr>
          <w:sz w:val="22"/>
        </w:rPr>
        <w:t>Fig. 1 illustrates the framework of auto-encoders of CSI feedback. As shown in Fig. 1, UE is equipped with an AI/ML encoder to compress CSI into encoded bits, while the corresponding AI/ML decoder is deployed on gNB to reconstruct CSI from encoded bits. In auto-encoders of CSI feedback, UE calculates downlink CSI, such as channel matrix or precoding matrix, and feeds the CSI into the encoder for compression. After the AI/ML encoder extracts essential features and outputs the encoded bits, UE reports the encoded bits to gNB where CSI can be reconstructed from encoded bits with the AI/ML decoder.</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23184A64"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auto-encoders of CSI feedback.</w:t>
      </w:r>
    </w:p>
    <w:p w14:paraId="550BDAA8" w14:textId="27AD5825" w:rsidR="00BB2F73" w:rsidRPr="00C9074A" w:rsidRDefault="00BB2F73" w:rsidP="000B5EBF">
      <w:pPr>
        <w:spacing w:afterLines="50" w:after="120"/>
        <w:jc w:val="both"/>
        <w:rPr>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can be expected</w:t>
      </w:r>
      <w:r w:rsidR="00CA131C">
        <w:rPr>
          <w:sz w:val="22"/>
          <w:szCs w:val="22"/>
          <w:lang w:val="en-US"/>
        </w:rPr>
        <w:t xml:space="preserve"> [2]</w:t>
      </w:r>
      <w:r>
        <w:rPr>
          <w:sz w:val="22"/>
          <w:szCs w:val="22"/>
          <w:lang w:val="en-US"/>
        </w:rPr>
        <w:t xml:space="preserve">. Hence, </w:t>
      </w:r>
      <w:r w:rsidRPr="00BB2F73">
        <w:rPr>
          <w:sz w:val="22"/>
          <w:szCs w:val="22"/>
          <w:lang w:val="en-US"/>
        </w:rPr>
        <w:t>Auto-encoders of CSI feedback should be studied as a sub use-case of CSI feedback enhancements in Rel-18 AI/ML for NRAI</w:t>
      </w:r>
      <w:r>
        <w:rPr>
          <w:sz w:val="22"/>
          <w:szCs w:val="22"/>
          <w:lang w:val="en-US"/>
        </w:rPr>
        <w:t xml:space="preserve">. </w:t>
      </w:r>
    </w:p>
    <w:p w14:paraId="42D04F0D" w14:textId="2DF8A853" w:rsidR="00BB2F73" w:rsidRPr="0088133A" w:rsidRDefault="00BB2F73" w:rsidP="00BB2F73">
      <w:pPr>
        <w:spacing w:afterLines="50" w:after="120"/>
        <w:jc w:val="both"/>
        <w:rPr>
          <w:sz w:val="22"/>
          <w:szCs w:val="22"/>
        </w:rPr>
      </w:pPr>
      <w:bookmarkStart w:id="3" w:name="_Hlk100763608"/>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Auto-encoders of CSI feedback should be studied as a sub use-case of CSI feedback enhancements in Rel-18 AI/ML for NRAI.</w:t>
      </w:r>
    </w:p>
    <w:bookmarkEnd w:id="3"/>
    <w:p w14:paraId="52D63854" w14:textId="36A68807" w:rsidR="00C07D69" w:rsidRPr="00BB2F73" w:rsidRDefault="00C07D69" w:rsidP="00BB2F73">
      <w:pPr>
        <w:spacing w:afterLines="50" w:after="120"/>
        <w:jc w:val="both"/>
        <w:rPr>
          <w:sz w:val="22"/>
          <w:szCs w:val="22"/>
        </w:rPr>
      </w:pPr>
    </w:p>
    <w:p w14:paraId="39C827C0" w14:textId="747B9AD6" w:rsidR="00C07D69" w:rsidRPr="00E26B9C" w:rsidRDefault="00BB2F73" w:rsidP="00C07D69">
      <w:pPr>
        <w:pStyle w:val="2"/>
        <w:numPr>
          <w:ilvl w:val="1"/>
          <w:numId w:val="6"/>
        </w:numPr>
        <w:jc w:val="both"/>
        <w:rPr>
          <w:b/>
          <w:bCs/>
          <w:sz w:val="22"/>
          <w:szCs w:val="22"/>
          <w:lang w:val="en-US"/>
        </w:rPr>
      </w:pPr>
      <w:r>
        <w:rPr>
          <w:b/>
          <w:bCs/>
          <w:sz w:val="22"/>
          <w:szCs w:val="22"/>
          <w:lang w:val="en-US"/>
        </w:rPr>
        <w:t>Potential specification impact</w:t>
      </w:r>
      <w:r w:rsidR="006A153D">
        <w:rPr>
          <w:b/>
          <w:bCs/>
          <w:sz w:val="22"/>
          <w:szCs w:val="22"/>
          <w:lang w:val="en-US"/>
        </w:rPr>
        <w:t>s</w:t>
      </w:r>
    </w:p>
    <w:p w14:paraId="7BCBC53B" w14:textId="4F3B1F00" w:rsidR="008F7E28" w:rsidRDefault="006A153D" w:rsidP="00536BF5">
      <w:pPr>
        <w:spacing w:afterLines="50" w:after="120"/>
        <w:jc w:val="both"/>
        <w:rPr>
          <w:bCs/>
          <w:sz w:val="22"/>
          <w:szCs w:val="22"/>
          <w:lang w:val="en-US"/>
        </w:rPr>
      </w:pPr>
      <w:r>
        <w:rPr>
          <w:bCs/>
          <w:sz w:val="22"/>
          <w:szCs w:val="22"/>
          <w:lang w:val="en-US"/>
        </w:rPr>
        <w:t>If auto-encoder of CSI feedback is supported, UE is expected to compress the CSI and report encoded bits as UCI. There are several CSI candidates as the inputs</w:t>
      </w:r>
      <w:r w:rsidR="008F7E28">
        <w:rPr>
          <w:bCs/>
          <w:sz w:val="22"/>
          <w:szCs w:val="22"/>
          <w:lang w:val="en-US"/>
        </w:rPr>
        <w:t xml:space="preserve"> and outputs</w:t>
      </w:r>
      <w:r>
        <w:rPr>
          <w:bCs/>
          <w:sz w:val="22"/>
          <w:szCs w:val="22"/>
          <w:lang w:val="en-US"/>
        </w:rPr>
        <w:t xml:space="preserve"> for auto-encoder</w:t>
      </w:r>
      <w:r w:rsidR="00BC3E22">
        <w:rPr>
          <w:bCs/>
          <w:sz w:val="22"/>
          <w:szCs w:val="22"/>
          <w:lang w:val="en-US"/>
        </w:rPr>
        <w:t xml:space="preserve">, </w:t>
      </w:r>
      <w:r w:rsidR="008F7E28">
        <w:rPr>
          <w:bCs/>
          <w:sz w:val="22"/>
          <w:szCs w:val="22"/>
          <w:lang w:val="en-US"/>
        </w:rPr>
        <w:t>e.g.,</w:t>
      </w:r>
      <w:r w:rsidR="00BC3E22">
        <w:rPr>
          <w:bCs/>
          <w:sz w:val="22"/>
          <w:szCs w:val="22"/>
          <w:lang w:val="en-US"/>
        </w:rPr>
        <w:t xml:space="preserve"> channel matrix information or precoding matrix information</w:t>
      </w:r>
      <w:r>
        <w:rPr>
          <w:bCs/>
          <w:sz w:val="22"/>
          <w:szCs w:val="22"/>
          <w:lang w:val="en-US"/>
        </w:rPr>
        <w:t xml:space="preserve">. </w:t>
      </w:r>
      <w:r w:rsidR="00331E9D">
        <w:rPr>
          <w:bCs/>
          <w:sz w:val="22"/>
          <w:szCs w:val="22"/>
          <w:lang w:val="en-US"/>
        </w:rPr>
        <w:t>T</w:t>
      </w:r>
      <w:r w:rsidR="00BC3E22">
        <w:rPr>
          <w:bCs/>
          <w:sz w:val="22"/>
          <w:szCs w:val="22"/>
          <w:lang w:val="en-US"/>
        </w:rPr>
        <w:t xml:space="preserve">he related information PMI is </w:t>
      </w:r>
      <w:r w:rsidR="00E95402">
        <w:rPr>
          <w:bCs/>
          <w:sz w:val="22"/>
          <w:szCs w:val="22"/>
          <w:lang w:val="en-US"/>
        </w:rPr>
        <w:t xml:space="preserve">already </w:t>
      </w:r>
      <w:r w:rsidR="00BC3E22">
        <w:rPr>
          <w:bCs/>
          <w:sz w:val="22"/>
          <w:szCs w:val="22"/>
          <w:lang w:val="en-US"/>
        </w:rPr>
        <w:t xml:space="preserve">specified in </w:t>
      </w:r>
      <w:r w:rsidR="00E95402">
        <w:rPr>
          <w:bCs/>
          <w:sz w:val="22"/>
          <w:szCs w:val="22"/>
          <w:lang w:val="en-US"/>
        </w:rPr>
        <w:t xml:space="preserve">the </w:t>
      </w:r>
      <w:r w:rsidR="00BC3E22">
        <w:rPr>
          <w:bCs/>
          <w:sz w:val="22"/>
          <w:szCs w:val="22"/>
          <w:lang w:val="en-US"/>
        </w:rPr>
        <w:t>specification</w:t>
      </w:r>
      <w:r w:rsidR="00331E9D">
        <w:rPr>
          <w:bCs/>
          <w:sz w:val="22"/>
          <w:szCs w:val="22"/>
          <w:lang w:val="en-US"/>
        </w:rPr>
        <w:t>. However,</w:t>
      </w:r>
      <w:r>
        <w:rPr>
          <w:bCs/>
          <w:sz w:val="22"/>
          <w:szCs w:val="22"/>
          <w:lang w:val="en-US"/>
        </w:rPr>
        <w:t xml:space="preserve"> </w:t>
      </w:r>
      <w:r w:rsidR="00331E9D">
        <w:rPr>
          <w:bCs/>
          <w:sz w:val="22"/>
          <w:szCs w:val="22"/>
          <w:lang w:val="en-US"/>
        </w:rPr>
        <w:t xml:space="preserve">PMI is not qualified </w:t>
      </w:r>
      <w:r w:rsidR="00E95402">
        <w:rPr>
          <w:bCs/>
          <w:sz w:val="22"/>
          <w:szCs w:val="22"/>
          <w:lang w:val="en-US"/>
        </w:rPr>
        <w:t>to be</w:t>
      </w:r>
      <w:r w:rsidR="00331E9D">
        <w:rPr>
          <w:bCs/>
          <w:sz w:val="22"/>
          <w:szCs w:val="22"/>
          <w:lang w:val="en-US"/>
        </w:rPr>
        <w:t xml:space="preserve"> the input</w:t>
      </w:r>
      <w:r w:rsidR="00E95402">
        <w:rPr>
          <w:bCs/>
          <w:sz w:val="22"/>
          <w:szCs w:val="22"/>
          <w:lang w:val="en-US"/>
        </w:rPr>
        <w:t>s</w:t>
      </w:r>
      <w:r w:rsidR="00331E9D">
        <w:rPr>
          <w:bCs/>
          <w:sz w:val="22"/>
          <w:szCs w:val="22"/>
          <w:lang w:val="en-US"/>
        </w:rPr>
        <w:t xml:space="preserve"> </w:t>
      </w:r>
      <w:r w:rsidR="00E95402">
        <w:rPr>
          <w:bCs/>
          <w:sz w:val="22"/>
          <w:szCs w:val="22"/>
          <w:lang w:val="en-US"/>
        </w:rPr>
        <w:t xml:space="preserve">and outputs </w:t>
      </w:r>
      <w:r w:rsidR="00331E9D">
        <w:rPr>
          <w:bCs/>
          <w:sz w:val="22"/>
          <w:szCs w:val="22"/>
          <w:lang w:val="en-US"/>
        </w:rPr>
        <w:t xml:space="preserve">of auto-encoder </w:t>
      </w:r>
      <w:r w:rsidR="00E95402">
        <w:rPr>
          <w:bCs/>
          <w:sz w:val="22"/>
          <w:szCs w:val="22"/>
          <w:lang w:val="en-US"/>
        </w:rPr>
        <w:t xml:space="preserve">for </w:t>
      </w:r>
      <w:r w:rsidR="00331E9D">
        <w:rPr>
          <w:bCs/>
          <w:sz w:val="22"/>
          <w:szCs w:val="22"/>
          <w:lang w:val="en-US"/>
        </w:rPr>
        <w:t>CSI feedback, because PMI</w:t>
      </w:r>
      <w:r>
        <w:rPr>
          <w:bCs/>
          <w:sz w:val="22"/>
          <w:szCs w:val="22"/>
          <w:lang w:val="en-US"/>
        </w:rPr>
        <w:t xml:space="preserve"> </w:t>
      </w:r>
      <w:r w:rsidR="00331E9D">
        <w:rPr>
          <w:bCs/>
          <w:sz w:val="22"/>
          <w:szCs w:val="22"/>
          <w:lang w:val="en-US"/>
        </w:rPr>
        <w:t xml:space="preserve">was designed to reduce the overhead of CSI report and some channel information is lost to represent </w:t>
      </w:r>
      <w:r w:rsidR="00331E9D">
        <w:rPr>
          <w:rFonts w:hint="eastAsia"/>
          <w:bCs/>
          <w:sz w:val="22"/>
          <w:szCs w:val="22"/>
          <w:lang w:val="en-US"/>
        </w:rPr>
        <w:t>P</w:t>
      </w:r>
      <w:r w:rsidR="00331E9D">
        <w:rPr>
          <w:bCs/>
          <w:sz w:val="22"/>
          <w:szCs w:val="22"/>
          <w:lang w:val="en-US"/>
        </w:rPr>
        <w:t xml:space="preserve">MI with bit sequences. </w:t>
      </w:r>
      <w:r w:rsidR="00F150C7">
        <w:rPr>
          <w:bCs/>
          <w:sz w:val="22"/>
          <w:szCs w:val="22"/>
          <w:lang w:val="en-US"/>
        </w:rPr>
        <w:t>Therefore</w:t>
      </w:r>
      <w:r w:rsidR="00331E9D">
        <w:rPr>
          <w:bCs/>
          <w:sz w:val="22"/>
          <w:szCs w:val="22"/>
          <w:lang w:val="en-US"/>
        </w:rPr>
        <w:t>, it is necessary</w:t>
      </w:r>
      <w:r>
        <w:rPr>
          <w:bCs/>
          <w:sz w:val="22"/>
          <w:szCs w:val="22"/>
          <w:lang w:val="en-US"/>
        </w:rPr>
        <w:t xml:space="preserve"> </w:t>
      </w:r>
      <w:r w:rsidR="000B5EBF">
        <w:rPr>
          <w:bCs/>
          <w:sz w:val="22"/>
          <w:szCs w:val="22"/>
          <w:lang w:val="en-US"/>
        </w:rPr>
        <w:t xml:space="preserve">to </w:t>
      </w:r>
      <w:r w:rsidR="00F150C7">
        <w:rPr>
          <w:bCs/>
          <w:sz w:val="22"/>
          <w:szCs w:val="22"/>
          <w:lang w:val="en-US"/>
        </w:rPr>
        <w:t xml:space="preserve">study the format of </w:t>
      </w:r>
      <w:r w:rsidR="000B5EBF">
        <w:rPr>
          <w:bCs/>
          <w:sz w:val="22"/>
          <w:szCs w:val="22"/>
          <w:lang w:val="en-US"/>
        </w:rPr>
        <w:t>input</w:t>
      </w:r>
      <w:r w:rsidR="00E95402">
        <w:rPr>
          <w:bCs/>
          <w:sz w:val="22"/>
          <w:szCs w:val="22"/>
          <w:lang w:val="en-US"/>
        </w:rPr>
        <w:t>s and outputs</w:t>
      </w:r>
      <w:r w:rsidR="000B5EBF">
        <w:rPr>
          <w:bCs/>
          <w:sz w:val="22"/>
          <w:szCs w:val="22"/>
          <w:lang w:val="en-US"/>
        </w:rPr>
        <w:t xml:space="preserve"> of CSI</w:t>
      </w:r>
      <w:r w:rsidR="002F09F3">
        <w:rPr>
          <w:bCs/>
          <w:sz w:val="22"/>
          <w:szCs w:val="22"/>
          <w:lang w:val="en-US"/>
        </w:rPr>
        <w:t xml:space="preserve"> for auto-encoder</w:t>
      </w:r>
      <w:r w:rsidR="00F150C7">
        <w:rPr>
          <w:bCs/>
          <w:sz w:val="22"/>
          <w:szCs w:val="22"/>
          <w:lang w:val="en-US"/>
        </w:rPr>
        <w:t xml:space="preserve"> and whether the format of inputs and outputs for auto-encoders needs to be specified in the specification or not</w:t>
      </w:r>
      <w:r w:rsidR="000B5EBF">
        <w:rPr>
          <w:bCs/>
          <w:sz w:val="22"/>
          <w:szCs w:val="22"/>
          <w:lang w:val="en-US"/>
        </w:rPr>
        <w:t xml:space="preserve">. </w:t>
      </w:r>
    </w:p>
    <w:p w14:paraId="56A1007D" w14:textId="2A211D5D" w:rsidR="006858B3" w:rsidRPr="0088133A" w:rsidRDefault="006858B3" w:rsidP="006858B3">
      <w:pPr>
        <w:spacing w:afterLines="50" w:after="120"/>
        <w:jc w:val="both"/>
        <w:rPr>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The </w:t>
      </w:r>
      <w:r w:rsidRPr="008F7E28">
        <w:rPr>
          <w:rFonts w:eastAsia="游明朝"/>
          <w:b/>
          <w:sz w:val="22"/>
          <w:szCs w:val="22"/>
        </w:rPr>
        <w:t>format</w:t>
      </w:r>
      <w:r>
        <w:rPr>
          <w:rFonts w:eastAsia="游明朝"/>
          <w:b/>
          <w:sz w:val="22"/>
          <w:szCs w:val="22"/>
        </w:rPr>
        <w:t xml:space="preserve"> of input</w:t>
      </w:r>
      <w:r w:rsidR="00E95402">
        <w:rPr>
          <w:rFonts w:eastAsia="游明朝"/>
          <w:b/>
          <w:sz w:val="22"/>
          <w:szCs w:val="22"/>
        </w:rPr>
        <w:t>s</w:t>
      </w:r>
      <w:r>
        <w:rPr>
          <w:rFonts w:eastAsia="游明朝"/>
          <w:b/>
          <w:sz w:val="22"/>
          <w:szCs w:val="22"/>
        </w:rPr>
        <w:t xml:space="preserve"> and output</w:t>
      </w:r>
      <w:r w:rsidR="00E95402">
        <w:rPr>
          <w:rFonts w:eastAsia="游明朝"/>
          <w:b/>
          <w:sz w:val="22"/>
          <w:szCs w:val="22"/>
        </w:rPr>
        <w:t>s</w:t>
      </w:r>
      <w:r w:rsidRPr="008F7E28">
        <w:rPr>
          <w:rFonts w:eastAsia="游明朝"/>
          <w:b/>
          <w:sz w:val="22"/>
          <w:szCs w:val="22"/>
        </w:rPr>
        <w:t xml:space="preserve"> for auto-encoders</w:t>
      </w:r>
      <w:r>
        <w:rPr>
          <w:rFonts w:eastAsia="游明朝"/>
          <w:b/>
          <w:sz w:val="22"/>
          <w:szCs w:val="22"/>
        </w:rPr>
        <w:t xml:space="preserve"> needs to be </w:t>
      </w:r>
      <w:r w:rsidR="00F150C7">
        <w:rPr>
          <w:rFonts w:eastAsia="游明朝"/>
          <w:b/>
          <w:sz w:val="22"/>
          <w:szCs w:val="22"/>
        </w:rPr>
        <w:t>studied</w:t>
      </w:r>
      <w:r>
        <w:rPr>
          <w:rFonts w:eastAsia="游明朝"/>
          <w:b/>
          <w:sz w:val="22"/>
          <w:szCs w:val="22"/>
        </w:rPr>
        <w:t xml:space="preserve">. </w:t>
      </w:r>
    </w:p>
    <w:p w14:paraId="4F391DDB" w14:textId="77777777" w:rsidR="008F7E28" w:rsidRPr="006858B3" w:rsidRDefault="008F7E28" w:rsidP="00536BF5">
      <w:pPr>
        <w:spacing w:afterLines="50" w:after="120"/>
        <w:jc w:val="both"/>
        <w:rPr>
          <w:bCs/>
          <w:sz w:val="22"/>
          <w:szCs w:val="22"/>
        </w:rPr>
      </w:pPr>
    </w:p>
    <w:p w14:paraId="382A0A46" w14:textId="4A843BC3" w:rsidR="00BA78D5" w:rsidRDefault="000B5EBF" w:rsidP="00536BF5">
      <w:pPr>
        <w:spacing w:afterLines="50" w:after="120"/>
        <w:jc w:val="both"/>
        <w:rPr>
          <w:bCs/>
          <w:sz w:val="22"/>
          <w:szCs w:val="22"/>
          <w:lang w:val="en-US"/>
        </w:rPr>
      </w:pPr>
      <w:r>
        <w:rPr>
          <w:rFonts w:hint="eastAsia"/>
          <w:bCs/>
          <w:sz w:val="22"/>
          <w:szCs w:val="22"/>
          <w:lang w:val="en-US"/>
        </w:rPr>
        <w:t>A</w:t>
      </w:r>
      <w:r>
        <w:rPr>
          <w:bCs/>
          <w:sz w:val="22"/>
          <w:szCs w:val="22"/>
          <w:lang w:val="en-US"/>
        </w:rPr>
        <w:t>lso, the mechanisms to report encoded bits as UCI needs to be specified in the specification.</w:t>
      </w:r>
      <w:r w:rsidR="00B928A8">
        <w:rPr>
          <w:bCs/>
          <w:sz w:val="22"/>
          <w:szCs w:val="22"/>
          <w:lang w:val="en-US"/>
        </w:rPr>
        <w:t xml:space="preserve"> </w:t>
      </w:r>
      <w:r w:rsidR="008F7E28">
        <w:rPr>
          <w:bCs/>
          <w:sz w:val="22"/>
          <w:szCs w:val="22"/>
          <w:lang w:val="en-US"/>
        </w:rPr>
        <w:t xml:space="preserve">In the current specification, </w:t>
      </w:r>
      <w:r w:rsidR="00E95402">
        <w:rPr>
          <w:bCs/>
          <w:sz w:val="22"/>
          <w:szCs w:val="22"/>
          <w:lang w:val="en-US"/>
        </w:rPr>
        <w:t xml:space="preserve">some </w:t>
      </w:r>
      <w:r w:rsidR="008F7E28">
        <w:rPr>
          <w:bCs/>
          <w:sz w:val="22"/>
          <w:szCs w:val="22"/>
          <w:lang w:val="en-US"/>
        </w:rPr>
        <w:t>CSI</w:t>
      </w:r>
      <w:r w:rsidR="00E95402">
        <w:rPr>
          <w:bCs/>
          <w:sz w:val="22"/>
          <w:szCs w:val="22"/>
          <w:lang w:val="en-US"/>
        </w:rPr>
        <w:t xml:space="preserve"> </w:t>
      </w:r>
      <w:r w:rsidR="008F7E28">
        <w:rPr>
          <w:bCs/>
          <w:sz w:val="22"/>
          <w:szCs w:val="22"/>
          <w:lang w:val="en-US"/>
        </w:rPr>
        <w:t xml:space="preserve">is reported </w:t>
      </w:r>
      <w:r w:rsidR="00B928A8">
        <w:rPr>
          <w:bCs/>
          <w:sz w:val="22"/>
          <w:szCs w:val="22"/>
          <w:lang w:val="en-US"/>
        </w:rPr>
        <w:t>only on</w:t>
      </w:r>
      <w:r w:rsidR="008F7E28">
        <w:rPr>
          <w:bCs/>
          <w:sz w:val="22"/>
          <w:szCs w:val="22"/>
          <w:lang w:val="en-US"/>
        </w:rPr>
        <w:t xml:space="preserve"> PUSCH</w:t>
      </w:r>
      <w:r w:rsidR="00B928A8">
        <w:rPr>
          <w:bCs/>
          <w:sz w:val="22"/>
          <w:szCs w:val="22"/>
          <w:lang w:val="en-US"/>
        </w:rPr>
        <w:t xml:space="preserve"> according to the codebook type and band granularity</w:t>
      </w:r>
      <w:r w:rsidR="008F7E28">
        <w:rPr>
          <w:bCs/>
          <w:sz w:val="22"/>
          <w:szCs w:val="22"/>
          <w:lang w:val="en-US"/>
        </w:rPr>
        <w:t xml:space="preserve">. </w:t>
      </w:r>
      <w:r w:rsidR="00B928A8">
        <w:rPr>
          <w:bCs/>
          <w:sz w:val="22"/>
          <w:szCs w:val="22"/>
          <w:lang w:val="en-US"/>
        </w:rPr>
        <w:t xml:space="preserve">The similar discussion is necessary for reporting encoded bits as well. </w:t>
      </w:r>
      <w:r w:rsidR="00E95402">
        <w:rPr>
          <w:bCs/>
          <w:sz w:val="22"/>
          <w:szCs w:val="22"/>
          <w:lang w:val="en-US"/>
        </w:rPr>
        <w:t>On top of it</w:t>
      </w:r>
      <w:r w:rsidR="00B928A8">
        <w:rPr>
          <w:bCs/>
          <w:sz w:val="22"/>
          <w:szCs w:val="22"/>
          <w:lang w:val="en-US"/>
        </w:rPr>
        <w:t xml:space="preserve">, </w:t>
      </w:r>
      <w:r w:rsidR="00085769">
        <w:rPr>
          <w:bCs/>
          <w:sz w:val="22"/>
          <w:szCs w:val="22"/>
          <w:lang w:val="en-US"/>
        </w:rPr>
        <w:t xml:space="preserve">when UE </w:t>
      </w:r>
      <w:r w:rsidR="00E95402">
        <w:rPr>
          <w:bCs/>
          <w:sz w:val="22"/>
          <w:szCs w:val="22"/>
          <w:lang w:val="en-US"/>
        </w:rPr>
        <w:t>compiles</w:t>
      </w:r>
      <w:r w:rsidR="00085769">
        <w:rPr>
          <w:bCs/>
          <w:sz w:val="22"/>
          <w:szCs w:val="22"/>
          <w:lang w:val="en-US"/>
        </w:rPr>
        <w:t xml:space="preserve"> multiple AI/ML models achieving different compression ratios, </w:t>
      </w:r>
      <w:r w:rsidR="00E95402">
        <w:rPr>
          <w:bCs/>
          <w:sz w:val="22"/>
          <w:szCs w:val="22"/>
          <w:lang w:val="en-US"/>
        </w:rPr>
        <w:t xml:space="preserve">static/semi-static/dynamic </w:t>
      </w:r>
      <w:r w:rsidR="00085769">
        <w:rPr>
          <w:bCs/>
          <w:sz w:val="22"/>
          <w:szCs w:val="22"/>
          <w:lang w:val="en-US"/>
        </w:rPr>
        <w:t>ML model selection</w:t>
      </w:r>
      <w:r w:rsidR="00E95402">
        <w:rPr>
          <w:bCs/>
          <w:sz w:val="22"/>
          <w:szCs w:val="22"/>
          <w:lang w:val="en-US"/>
        </w:rPr>
        <w:t xml:space="preserve"> </w:t>
      </w:r>
      <w:r w:rsidR="00C672FF">
        <w:rPr>
          <w:bCs/>
          <w:sz w:val="22"/>
          <w:szCs w:val="22"/>
          <w:lang w:val="en-US"/>
        </w:rPr>
        <w:t xml:space="preserve">according to channel quality </w:t>
      </w:r>
      <w:r w:rsidR="00E95402">
        <w:rPr>
          <w:bCs/>
          <w:sz w:val="22"/>
          <w:szCs w:val="22"/>
          <w:lang w:val="en-US"/>
        </w:rPr>
        <w:t>can</w:t>
      </w:r>
      <w:r w:rsidR="00085769">
        <w:rPr>
          <w:bCs/>
          <w:sz w:val="22"/>
          <w:szCs w:val="22"/>
          <w:lang w:val="en-US"/>
        </w:rPr>
        <w:t xml:space="preserve"> </w:t>
      </w:r>
      <w:r w:rsidR="00C672FF">
        <w:rPr>
          <w:bCs/>
          <w:sz w:val="22"/>
          <w:szCs w:val="22"/>
          <w:lang w:val="en-US"/>
        </w:rPr>
        <w:t>bring the gain</w:t>
      </w:r>
      <w:r w:rsidR="00085769">
        <w:rPr>
          <w:bCs/>
          <w:sz w:val="22"/>
          <w:szCs w:val="22"/>
          <w:lang w:val="en-US"/>
        </w:rPr>
        <w:t xml:space="preserve">. Furthermore, </w:t>
      </w:r>
      <w:r w:rsidR="00B928A8">
        <w:rPr>
          <w:bCs/>
          <w:sz w:val="22"/>
          <w:szCs w:val="22"/>
          <w:lang w:val="en-US"/>
        </w:rPr>
        <w:t>it could be beneficial to switch applying AI/ML approach or conventional CSI reports according to the performance of AI/ML</w:t>
      </w:r>
      <w:r w:rsidR="00C672FF">
        <w:rPr>
          <w:bCs/>
          <w:sz w:val="22"/>
          <w:szCs w:val="22"/>
          <w:lang w:val="en-US"/>
        </w:rPr>
        <w:t xml:space="preserve"> models</w:t>
      </w:r>
      <w:r w:rsidR="00B928A8">
        <w:rPr>
          <w:bCs/>
          <w:sz w:val="22"/>
          <w:szCs w:val="22"/>
          <w:lang w:val="en-US"/>
        </w:rPr>
        <w:t xml:space="preserve">. In that case, </w:t>
      </w:r>
      <w:r w:rsidR="006858B3">
        <w:rPr>
          <w:bCs/>
          <w:sz w:val="22"/>
          <w:szCs w:val="22"/>
          <w:lang w:val="en-US"/>
        </w:rPr>
        <w:t xml:space="preserve">the </w:t>
      </w:r>
      <w:bookmarkStart w:id="4" w:name="_Hlk101438632"/>
      <w:r w:rsidR="00BA78D5">
        <w:rPr>
          <w:bCs/>
          <w:sz w:val="22"/>
          <w:szCs w:val="22"/>
          <w:lang w:val="en-US"/>
        </w:rPr>
        <w:t>determination</w:t>
      </w:r>
      <w:r w:rsidR="006858B3">
        <w:rPr>
          <w:bCs/>
          <w:sz w:val="22"/>
          <w:szCs w:val="22"/>
          <w:lang w:val="en-US"/>
        </w:rPr>
        <w:t xml:space="preserve"> mechanisms</w:t>
      </w:r>
      <w:r w:rsidR="00D81157">
        <w:rPr>
          <w:bCs/>
          <w:sz w:val="22"/>
          <w:szCs w:val="22"/>
          <w:lang w:val="en-US"/>
        </w:rPr>
        <w:t xml:space="preserve"> </w:t>
      </w:r>
      <w:r w:rsidR="006858B3">
        <w:rPr>
          <w:bCs/>
          <w:sz w:val="22"/>
          <w:szCs w:val="22"/>
          <w:lang w:val="en-US"/>
        </w:rPr>
        <w:t>on</w:t>
      </w:r>
      <w:r w:rsidR="00B928A8">
        <w:rPr>
          <w:bCs/>
          <w:sz w:val="22"/>
          <w:szCs w:val="22"/>
          <w:lang w:val="en-US"/>
        </w:rPr>
        <w:t xml:space="preserve"> </w:t>
      </w:r>
      <w:r w:rsidR="006858B3">
        <w:rPr>
          <w:bCs/>
          <w:sz w:val="22"/>
          <w:szCs w:val="22"/>
          <w:lang w:val="en-US"/>
        </w:rPr>
        <w:t>what UCI bits UE shall report</w:t>
      </w:r>
      <w:bookmarkEnd w:id="4"/>
      <w:r w:rsidR="00D81157">
        <w:rPr>
          <w:bCs/>
          <w:sz w:val="22"/>
          <w:szCs w:val="22"/>
          <w:lang w:val="en-US"/>
        </w:rPr>
        <w:t xml:space="preserve">, as depicted in Fig.2, </w:t>
      </w:r>
      <w:r w:rsidR="006858B3">
        <w:rPr>
          <w:bCs/>
          <w:sz w:val="22"/>
          <w:szCs w:val="22"/>
          <w:lang w:val="en-US"/>
        </w:rPr>
        <w:t>needs to be defined to</w:t>
      </w:r>
      <w:r w:rsidR="00085769">
        <w:rPr>
          <w:bCs/>
          <w:sz w:val="22"/>
          <w:szCs w:val="22"/>
          <w:lang w:val="en-US"/>
        </w:rPr>
        <w:t>o</w:t>
      </w:r>
      <w:r w:rsidR="006858B3">
        <w:rPr>
          <w:bCs/>
          <w:sz w:val="22"/>
          <w:szCs w:val="22"/>
          <w:lang w:val="en-US"/>
        </w:rPr>
        <w:t>.</w:t>
      </w:r>
    </w:p>
    <w:p w14:paraId="37D8FABE" w14:textId="43AB7163" w:rsidR="000B5EBF" w:rsidRDefault="00085769" w:rsidP="00085769">
      <w:pPr>
        <w:spacing w:afterLines="50" w:after="120"/>
        <w:jc w:val="center"/>
        <w:rPr>
          <w:bCs/>
          <w:sz w:val="22"/>
          <w:szCs w:val="22"/>
          <w:lang w:val="en-US"/>
        </w:rPr>
      </w:pPr>
      <w:r>
        <w:rPr>
          <w:noProof/>
          <w:lang w:val="en-US"/>
        </w:rPr>
        <w:lastRenderedPageBreak/>
        <w:drawing>
          <wp:inline distT="0" distB="0" distL="0" distR="0" wp14:anchorId="0C8F603E" wp14:editId="3535159F">
            <wp:extent cx="4756267" cy="1592715"/>
            <wp:effectExtent l="0" t="0" r="635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85260" cy="1602424"/>
                    </a:xfrm>
                    <a:prstGeom prst="rect">
                      <a:avLst/>
                    </a:prstGeom>
                    <a:noFill/>
                    <a:ln>
                      <a:noFill/>
                    </a:ln>
                  </pic:spPr>
                </pic:pic>
              </a:graphicData>
            </a:graphic>
          </wp:inline>
        </w:drawing>
      </w:r>
    </w:p>
    <w:p w14:paraId="0055CF76" w14:textId="58D36AF7" w:rsidR="00BA78D5" w:rsidRPr="00D81157" w:rsidRDefault="00D81157" w:rsidP="00D81157">
      <w:pPr>
        <w:pStyle w:val="af3"/>
        <w:jc w:val="center"/>
        <w:rPr>
          <w:b w:val="0"/>
          <w:sz w:val="22"/>
          <w:szCs w:val="22"/>
        </w:rPr>
      </w:pPr>
      <w:r>
        <w:rPr>
          <w:rFonts w:hint="eastAsia"/>
          <w:sz w:val="22"/>
          <w:szCs w:val="22"/>
          <w:lang w:val="en-US"/>
        </w:rPr>
        <w:t>F</w:t>
      </w:r>
      <w:r>
        <w:rPr>
          <w:sz w:val="22"/>
          <w:szCs w:val="22"/>
          <w:lang w:val="en-US"/>
        </w:rPr>
        <w:t xml:space="preserve">igure 2. </w:t>
      </w:r>
      <w:r w:rsidRPr="00D81157">
        <w:rPr>
          <w:b w:val="0"/>
          <w:bCs/>
          <w:sz w:val="22"/>
          <w:szCs w:val="22"/>
          <w:lang w:val="en-US"/>
        </w:rPr>
        <w:t>Determination mechanisms on what UCI bits UE shall report.</w:t>
      </w:r>
    </w:p>
    <w:p w14:paraId="09C3E719" w14:textId="77777777" w:rsidR="00085769" w:rsidRDefault="00085769" w:rsidP="00536BF5">
      <w:pPr>
        <w:spacing w:afterLines="50" w:after="120"/>
        <w:jc w:val="both"/>
        <w:rPr>
          <w:rFonts w:eastAsia="游明朝"/>
          <w:b/>
          <w:sz w:val="22"/>
          <w:szCs w:val="22"/>
          <w:u w:val="single"/>
          <w:lang w:val="en-US"/>
        </w:rPr>
      </w:pPr>
    </w:p>
    <w:p w14:paraId="28836F52" w14:textId="506936D7" w:rsidR="006A5338" w:rsidRDefault="006858B3" w:rsidP="0003038A">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The mechanisms </w:t>
      </w:r>
      <w:r w:rsidR="00BA78D5">
        <w:rPr>
          <w:rFonts w:eastAsia="游明朝"/>
          <w:b/>
          <w:sz w:val="22"/>
          <w:szCs w:val="22"/>
        </w:rPr>
        <w:t>in CSI report</w:t>
      </w:r>
      <w:r w:rsidR="006744A4">
        <w:rPr>
          <w:rFonts w:eastAsia="游明朝"/>
          <w:b/>
          <w:sz w:val="22"/>
          <w:szCs w:val="22"/>
        </w:rPr>
        <w:t>s</w:t>
      </w:r>
      <w:r w:rsidR="00BA78D5">
        <w:rPr>
          <w:rFonts w:eastAsia="游明朝"/>
          <w:b/>
          <w:sz w:val="22"/>
          <w:szCs w:val="22"/>
        </w:rPr>
        <w:t xml:space="preserve">, such as </w:t>
      </w:r>
      <w:r w:rsidR="006744A4">
        <w:rPr>
          <w:rFonts w:eastAsia="游明朝"/>
          <w:b/>
          <w:sz w:val="22"/>
          <w:szCs w:val="22"/>
        </w:rPr>
        <w:t xml:space="preserve">determination mechanisms on reported UCI bits </w:t>
      </w:r>
      <w:r w:rsidR="006744A4" w:rsidRPr="00D81157">
        <w:rPr>
          <w:rFonts w:eastAsia="游明朝"/>
          <w:b/>
          <w:sz w:val="22"/>
          <w:szCs w:val="22"/>
        </w:rPr>
        <w:t xml:space="preserve">and how </w:t>
      </w:r>
      <w:r w:rsidR="00F150C7">
        <w:rPr>
          <w:rFonts w:eastAsia="游明朝"/>
          <w:b/>
          <w:sz w:val="22"/>
          <w:szCs w:val="22"/>
        </w:rPr>
        <w:t xml:space="preserve">to </w:t>
      </w:r>
      <w:r w:rsidRPr="00D81157">
        <w:rPr>
          <w:rFonts w:eastAsia="游明朝"/>
          <w:b/>
          <w:sz w:val="22"/>
          <w:szCs w:val="22"/>
        </w:rPr>
        <w:t>report encoded bits</w:t>
      </w:r>
      <w:r w:rsidR="006744A4" w:rsidRPr="00D81157">
        <w:rPr>
          <w:rFonts w:eastAsia="游明朝"/>
          <w:b/>
          <w:sz w:val="22"/>
          <w:szCs w:val="22"/>
        </w:rPr>
        <w:t>, could be specification impacts.</w:t>
      </w:r>
    </w:p>
    <w:p w14:paraId="57CF4D92" w14:textId="77777777" w:rsidR="0003038A" w:rsidRPr="0003038A" w:rsidRDefault="0003038A" w:rsidP="0003038A">
      <w:pPr>
        <w:spacing w:afterLines="50" w:after="120"/>
        <w:jc w:val="both"/>
        <w:rPr>
          <w:rFonts w:eastAsia="游明朝"/>
          <w:b/>
          <w:sz w:val="22"/>
          <w:szCs w:val="22"/>
        </w:rPr>
      </w:pPr>
    </w:p>
    <w:p w14:paraId="4D91846E" w14:textId="1774D1EB" w:rsidR="00E95402" w:rsidRPr="00912C25" w:rsidRDefault="00D81157" w:rsidP="00E95402">
      <w:pPr>
        <w:jc w:val="both"/>
        <w:rPr>
          <w:sz w:val="22"/>
          <w:szCs w:val="22"/>
        </w:rPr>
      </w:pPr>
      <w:r w:rsidRPr="00D81157">
        <w:rPr>
          <w:sz w:val="22"/>
          <w:szCs w:val="22"/>
          <w:lang w:val="en-US"/>
        </w:rPr>
        <w:t xml:space="preserve">In addition, </w:t>
      </w:r>
      <w:r>
        <w:rPr>
          <w:sz w:val="22"/>
          <w:szCs w:val="22"/>
          <w:lang w:val="en-US"/>
        </w:rPr>
        <w:t xml:space="preserve">the </w:t>
      </w:r>
      <w:r w:rsidRPr="00D81157">
        <w:rPr>
          <w:sz w:val="22"/>
          <w:szCs w:val="22"/>
          <w:lang w:val="en-US"/>
        </w:rPr>
        <w:t>auto</w:t>
      </w:r>
      <w:r>
        <w:rPr>
          <w:sz w:val="22"/>
          <w:szCs w:val="22"/>
          <w:lang w:val="en-US"/>
        </w:rPr>
        <w:t>-encoder requires coordinated ML models on UE an</w:t>
      </w:r>
      <w:r w:rsidR="00F150C7">
        <w:rPr>
          <w:sz w:val="22"/>
          <w:szCs w:val="22"/>
          <w:lang w:val="en-US"/>
        </w:rPr>
        <w:t>d</w:t>
      </w:r>
      <w:r>
        <w:rPr>
          <w:sz w:val="22"/>
          <w:szCs w:val="22"/>
          <w:lang w:val="en-US"/>
        </w:rPr>
        <w:t xml:space="preserve"> gNB. </w:t>
      </w:r>
      <w:r w:rsidR="00CD74DD">
        <w:rPr>
          <w:sz w:val="22"/>
          <w:szCs w:val="22"/>
          <w:lang w:val="en-US"/>
        </w:rPr>
        <w:t>Depending on the entity training AI/ML models, AI/ML models are required to be transferred to deploy on UE and gNB.</w:t>
      </w:r>
      <w:r w:rsidR="00CD74DD">
        <w:rPr>
          <w:rFonts w:hint="eastAsia"/>
          <w:sz w:val="22"/>
          <w:szCs w:val="22"/>
          <w:lang w:val="en-US"/>
        </w:rPr>
        <w:t xml:space="preserve"> </w:t>
      </w:r>
      <w:r w:rsidR="00CD74DD">
        <w:rPr>
          <w:sz w:val="22"/>
          <w:szCs w:val="22"/>
          <w:lang w:val="en-US"/>
        </w:rPr>
        <w:t xml:space="preserve">Fig. 3 </w:t>
      </w:r>
      <w:r w:rsidR="00912C25">
        <w:rPr>
          <w:sz w:val="22"/>
          <w:szCs w:val="22"/>
          <w:lang w:val="en-US"/>
        </w:rPr>
        <w:t xml:space="preserve">illustrates three scenarios: model training on NW, model training on UE, and model training on </w:t>
      </w:r>
      <w:r w:rsidR="00C672FF">
        <w:rPr>
          <w:sz w:val="22"/>
          <w:szCs w:val="22"/>
          <w:lang w:val="en-US"/>
        </w:rPr>
        <w:t xml:space="preserve">both </w:t>
      </w:r>
      <w:r w:rsidR="00912C25">
        <w:rPr>
          <w:sz w:val="22"/>
          <w:szCs w:val="22"/>
          <w:lang w:val="en-US"/>
        </w:rPr>
        <w:t xml:space="preserve">UE and NW. </w:t>
      </w:r>
      <w:r w:rsidR="00E95402">
        <w:rPr>
          <w:rFonts w:hint="eastAsia"/>
          <w:sz w:val="22"/>
          <w:szCs w:val="22"/>
        </w:rPr>
        <w:t>I</w:t>
      </w:r>
      <w:r w:rsidR="00E95402">
        <w:rPr>
          <w:sz w:val="22"/>
          <w:szCs w:val="22"/>
        </w:rPr>
        <w:t xml:space="preserve">f the signalling of trained AI/ML </w:t>
      </w:r>
      <w:r w:rsidR="005D47B5">
        <w:rPr>
          <w:rFonts w:hint="eastAsia"/>
          <w:sz w:val="22"/>
          <w:szCs w:val="22"/>
        </w:rPr>
        <w:t>m</w:t>
      </w:r>
      <w:r w:rsidR="005D47B5">
        <w:rPr>
          <w:sz w:val="22"/>
          <w:szCs w:val="22"/>
        </w:rPr>
        <w:t xml:space="preserve">odel information </w:t>
      </w:r>
      <w:r w:rsidR="00E95402">
        <w:rPr>
          <w:sz w:val="22"/>
          <w:szCs w:val="22"/>
        </w:rPr>
        <w:t xml:space="preserve">is specified </w:t>
      </w:r>
      <w:r w:rsidR="005D47B5">
        <w:rPr>
          <w:sz w:val="22"/>
          <w:szCs w:val="22"/>
        </w:rPr>
        <w:t xml:space="preserve">to some extent </w:t>
      </w:r>
      <w:r w:rsidR="00E95402">
        <w:rPr>
          <w:sz w:val="22"/>
          <w:szCs w:val="22"/>
        </w:rPr>
        <w:t xml:space="preserve">in 3GPP, it could be also potential </w:t>
      </w:r>
      <w:r w:rsidR="00C672FF">
        <w:rPr>
          <w:sz w:val="22"/>
          <w:szCs w:val="22"/>
        </w:rPr>
        <w:t xml:space="preserve">specification </w:t>
      </w:r>
      <w:r w:rsidR="00E95402">
        <w:rPr>
          <w:sz w:val="22"/>
          <w:szCs w:val="22"/>
        </w:rPr>
        <w:t xml:space="preserve">impacts for this sub-use case. </w:t>
      </w:r>
    </w:p>
    <w:p w14:paraId="3FCE5340" w14:textId="53D9FEE3" w:rsidR="00CD74DD" w:rsidRPr="00C672FF" w:rsidRDefault="00E95402" w:rsidP="00C672FF">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sidR="00C672FF" w:rsidRPr="00C672FF">
        <w:rPr>
          <w:rFonts w:eastAsia="游明朝"/>
          <w:b/>
          <w:sz w:val="22"/>
          <w:szCs w:val="22"/>
        </w:rPr>
        <w:t>Method</w:t>
      </w:r>
      <w:r w:rsidR="00C672FF">
        <w:rPr>
          <w:rFonts w:eastAsia="游明朝"/>
          <w:b/>
          <w:sz w:val="22"/>
          <w:szCs w:val="22"/>
        </w:rPr>
        <w:t>s</w:t>
      </w:r>
      <w:r w:rsidR="00C672FF" w:rsidRPr="00C672FF">
        <w:rPr>
          <w:rFonts w:eastAsia="游明朝"/>
          <w:b/>
          <w:sz w:val="22"/>
          <w:szCs w:val="22"/>
        </w:rPr>
        <w:t xml:space="preserve"> to deploy coordinated AI/ML models on UE and gNB</w:t>
      </w:r>
      <w:r w:rsidR="00C672FF">
        <w:rPr>
          <w:rFonts w:eastAsia="游明朝"/>
          <w:b/>
          <w:sz w:val="22"/>
          <w:szCs w:val="22"/>
        </w:rPr>
        <w:t xml:space="preserve"> are potential</w:t>
      </w:r>
      <w:r w:rsidRPr="00D81157">
        <w:rPr>
          <w:rFonts w:eastAsia="游明朝"/>
          <w:b/>
          <w:sz w:val="22"/>
          <w:szCs w:val="22"/>
        </w:rPr>
        <w:t xml:space="preserve"> specification impacts</w:t>
      </w:r>
      <w:r w:rsidR="00CD51C1">
        <w:rPr>
          <w:rFonts w:eastAsia="游明朝"/>
          <w:b/>
          <w:sz w:val="22"/>
          <w:szCs w:val="22"/>
        </w:rPr>
        <w:t xml:space="preserve"> for auto-encoder of CSI feedback</w:t>
      </w:r>
      <w:r w:rsidRPr="00D81157">
        <w:rPr>
          <w:rFonts w:eastAsia="游明朝"/>
          <w:b/>
          <w:sz w:val="22"/>
          <w:szCs w:val="22"/>
        </w:rPr>
        <w:t>.</w:t>
      </w:r>
    </w:p>
    <w:p w14:paraId="12F59B69" w14:textId="11143E0C" w:rsidR="00D81157" w:rsidRDefault="00D81157" w:rsidP="00AA13F2">
      <w:pPr>
        <w:rPr>
          <w:sz w:val="22"/>
          <w:szCs w:val="22"/>
          <w:lang w:val="en-US"/>
        </w:rPr>
      </w:pPr>
    </w:p>
    <w:p w14:paraId="5D25B413" w14:textId="1883B616" w:rsidR="00CD74DD" w:rsidRDefault="00912C25" w:rsidP="00912C25">
      <w:pPr>
        <w:jc w:val="center"/>
        <w:rPr>
          <w:sz w:val="22"/>
          <w:szCs w:val="22"/>
          <w:lang w:val="en-US"/>
        </w:rPr>
      </w:pPr>
      <w:r>
        <w:rPr>
          <w:noProof/>
          <w:sz w:val="22"/>
          <w:szCs w:val="22"/>
          <w:lang w:val="en-US"/>
        </w:rPr>
        <w:drawing>
          <wp:inline distT="0" distB="0" distL="0" distR="0" wp14:anchorId="34D1784A" wp14:editId="552E3C01">
            <wp:extent cx="6210935" cy="2077894"/>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37594" cy="2086813"/>
                    </a:xfrm>
                    <a:prstGeom prst="rect">
                      <a:avLst/>
                    </a:prstGeom>
                    <a:noFill/>
                    <a:ln>
                      <a:noFill/>
                    </a:ln>
                  </pic:spPr>
                </pic:pic>
              </a:graphicData>
            </a:graphic>
          </wp:inline>
        </w:drawing>
      </w:r>
    </w:p>
    <w:p w14:paraId="3989720E" w14:textId="02D3AC18" w:rsidR="00912C25" w:rsidRPr="00D81157" w:rsidRDefault="00912C25" w:rsidP="00912C25">
      <w:pPr>
        <w:pStyle w:val="af3"/>
        <w:jc w:val="center"/>
        <w:rPr>
          <w:b w:val="0"/>
          <w:sz w:val="22"/>
          <w:szCs w:val="22"/>
        </w:rPr>
      </w:pPr>
      <w:r>
        <w:rPr>
          <w:rFonts w:hint="eastAsia"/>
          <w:sz w:val="22"/>
          <w:szCs w:val="22"/>
          <w:lang w:val="en-US"/>
        </w:rPr>
        <w:t>F</w:t>
      </w:r>
      <w:r>
        <w:rPr>
          <w:sz w:val="22"/>
          <w:szCs w:val="22"/>
          <w:lang w:val="en-US"/>
        </w:rPr>
        <w:t xml:space="preserve">igure 3. </w:t>
      </w:r>
      <w:r>
        <w:rPr>
          <w:b w:val="0"/>
          <w:bCs/>
          <w:sz w:val="22"/>
          <w:szCs w:val="22"/>
          <w:lang w:val="en-US"/>
        </w:rPr>
        <w:t xml:space="preserve">Model deployment from the model training entity, </w:t>
      </w:r>
      <w:r w:rsidRPr="00912C25">
        <w:rPr>
          <w:b w:val="0"/>
          <w:bCs/>
          <w:sz w:val="22"/>
          <w:szCs w:val="22"/>
          <w:lang w:val="en-US"/>
        </w:rPr>
        <w:t>(a) model training on NW, (b) model training on UE, and (c) model training on UE and NW</w:t>
      </w:r>
      <w:r w:rsidRPr="00D81157">
        <w:rPr>
          <w:b w:val="0"/>
          <w:bCs/>
          <w:sz w:val="22"/>
          <w:szCs w:val="22"/>
          <w:lang w:val="en-US"/>
        </w:rPr>
        <w:t>.</w:t>
      </w:r>
    </w:p>
    <w:p w14:paraId="438E8233" w14:textId="77777777" w:rsidR="00912C25" w:rsidRPr="00CA131C" w:rsidRDefault="00912C25" w:rsidP="00912C25">
      <w:pPr>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7D4BF065"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105785B3" w14:textId="79E28246" w:rsidR="007C5FEC" w:rsidRPr="0003038A" w:rsidRDefault="00C672FF" w:rsidP="0003038A">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Auto-encoders of CSI feedback should be studied as a sub use-case of CSI feedback enhancements in Rel-18 AI/ML for NRAI.</w:t>
      </w:r>
    </w:p>
    <w:p w14:paraId="20EA7236" w14:textId="77A5F537" w:rsidR="00C672FF" w:rsidRPr="0003038A" w:rsidRDefault="00C672FF" w:rsidP="0003038A">
      <w:pPr>
        <w:spacing w:afterLines="50" w:after="120"/>
        <w:jc w:val="both"/>
        <w:rPr>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The </w:t>
      </w:r>
      <w:r w:rsidRPr="008F7E28">
        <w:rPr>
          <w:rFonts w:eastAsia="游明朝"/>
          <w:b/>
          <w:sz w:val="22"/>
          <w:szCs w:val="22"/>
        </w:rPr>
        <w:t>format</w:t>
      </w:r>
      <w:r>
        <w:rPr>
          <w:rFonts w:eastAsia="游明朝"/>
          <w:b/>
          <w:sz w:val="22"/>
          <w:szCs w:val="22"/>
        </w:rPr>
        <w:t xml:space="preserve"> of inputs and outputs</w:t>
      </w:r>
      <w:r w:rsidRPr="008F7E28">
        <w:rPr>
          <w:rFonts w:eastAsia="游明朝"/>
          <w:b/>
          <w:sz w:val="22"/>
          <w:szCs w:val="22"/>
        </w:rPr>
        <w:t xml:space="preserve"> for auto-encoders</w:t>
      </w:r>
      <w:r>
        <w:rPr>
          <w:rFonts w:eastAsia="游明朝"/>
          <w:b/>
          <w:sz w:val="22"/>
          <w:szCs w:val="22"/>
        </w:rPr>
        <w:t xml:space="preserve"> needs to be </w:t>
      </w:r>
      <w:r w:rsidR="005D47B5">
        <w:rPr>
          <w:rFonts w:eastAsia="游明朝" w:hint="eastAsia"/>
          <w:b/>
          <w:sz w:val="22"/>
          <w:szCs w:val="22"/>
        </w:rPr>
        <w:t>s</w:t>
      </w:r>
      <w:r w:rsidR="005D47B5">
        <w:rPr>
          <w:rFonts w:eastAsia="游明朝"/>
          <w:b/>
          <w:sz w:val="22"/>
          <w:szCs w:val="22"/>
        </w:rPr>
        <w:t>tudied</w:t>
      </w:r>
      <w:r>
        <w:rPr>
          <w:rFonts w:eastAsia="游明朝"/>
          <w:b/>
          <w:sz w:val="22"/>
          <w:szCs w:val="22"/>
        </w:rPr>
        <w:t xml:space="preserve">. </w:t>
      </w:r>
    </w:p>
    <w:p w14:paraId="16A2AC0A" w14:textId="58E2A10C" w:rsidR="00C672FF" w:rsidRPr="0003038A" w:rsidRDefault="00C672FF" w:rsidP="0003038A">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The mechanisms in CSI reports, such as determination mechanisms on reported UCI bits </w:t>
      </w:r>
      <w:r w:rsidRPr="00D81157">
        <w:rPr>
          <w:rFonts w:eastAsia="游明朝"/>
          <w:b/>
          <w:sz w:val="22"/>
          <w:szCs w:val="22"/>
        </w:rPr>
        <w:t>and how report encoded bits, could be specification impacts.</w:t>
      </w:r>
    </w:p>
    <w:p w14:paraId="2CFFBB9C" w14:textId="7C293601" w:rsidR="00C672FF" w:rsidRPr="00C672FF" w:rsidRDefault="00C672FF" w:rsidP="00C672FF">
      <w:pPr>
        <w:spacing w:afterLines="50" w:after="120"/>
        <w:jc w:val="both"/>
        <w:rPr>
          <w:rFonts w:eastAsia="游明朝"/>
          <w:b/>
          <w:sz w:val="22"/>
          <w:szCs w:val="22"/>
        </w:rPr>
      </w:pPr>
      <w:r>
        <w:rPr>
          <w:rFonts w:eastAsia="游明朝"/>
          <w:b/>
          <w:sz w:val="22"/>
          <w:szCs w:val="22"/>
          <w:u w:val="single"/>
          <w:lang w:val="en-US"/>
        </w:rPr>
        <w:lastRenderedPageBreak/>
        <w:t>Observation</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sidRPr="00C672FF">
        <w:rPr>
          <w:rFonts w:eastAsia="游明朝"/>
          <w:b/>
          <w:sz w:val="22"/>
          <w:szCs w:val="22"/>
        </w:rPr>
        <w:t>Method</w:t>
      </w:r>
      <w:r>
        <w:rPr>
          <w:rFonts w:eastAsia="游明朝"/>
          <w:b/>
          <w:sz w:val="22"/>
          <w:szCs w:val="22"/>
        </w:rPr>
        <w:t>s</w:t>
      </w:r>
      <w:r w:rsidRPr="00C672FF">
        <w:rPr>
          <w:rFonts w:eastAsia="游明朝"/>
          <w:b/>
          <w:sz w:val="22"/>
          <w:szCs w:val="22"/>
        </w:rPr>
        <w:t xml:space="preserve"> to deploy coordinated AI/ML models on UE and gNB</w:t>
      </w:r>
      <w:r>
        <w:rPr>
          <w:rFonts w:eastAsia="游明朝"/>
          <w:b/>
          <w:sz w:val="22"/>
          <w:szCs w:val="22"/>
        </w:rPr>
        <w:t xml:space="preserve"> are potential</w:t>
      </w:r>
      <w:r w:rsidRPr="00D81157">
        <w:rPr>
          <w:rFonts w:eastAsia="游明朝"/>
          <w:b/>
          <w:sz w:val="22"/>
          <w:szCs w:val="22"/>
        </w:rPr>
        <w:t xml:space="preserve"> specification impacts.</w:t>
      </w:r>
    </w:p>
    <w:p w14:paraId="6F1F81EA" w14:textId="77777777" w:rsidR="00C672FF" w:rsidRPr="0003038A" w:rsidRDefault="00C672FF"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5E34C143"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744F2644" w14:textId="6B605DDB" w:rsidR="007F627F" w:rsidRPr="000F7BFF" w:rsidRDefault="00005446" w:rsidP="007B77C9">
      <w:pPr>
        <w:pStyle w:val="aff6"/>
        <w:numPr>
          <w:ilvl w:val="0"/>
          <w:numId w:val="4"/>
        </w:numPr>
        <w:spacing w:afterLines="50" w:after="120"/>
        <w:ind w:leftChars="0"/>
        <w:jc w:val="both"/>
        <w:rPr>
          <w:sz w:val="22"/>
          <w:szCs w:val="22"/>
        </w:rPr>
      </w:pPr>
      <w:r>
        <w:rPr>
          <w:sz w:val="22"/>
          <w:szCs w:val="22"/>
        </w:rPr>
        <w:t>NTT DOCOMO</w:t>
      </w:r>
      <w:r w:rsidR="00CA131C">
        <w:rPr>
          <w:rFonts w:hint="eastAsia"/>
          <w:sz w:val="22"/>
          <w:szCs w:val="22"/>
        </w:rPr>
        <w:t xml:space="preserve">, </w:t>
      </w:r>
      <w:r w:rsidR="000F7BFF" w:rsidRPr="000F7BFF">
        <w:rPr>
          <w:sz w:val="22"/>
          <w:szCs w:val="22"/>
        </w:rPr>
        <w:t>R1-220437</w:t>
      </w:r>
      <w:r w:rsidR="000F7BFF">
        <w:rPr>
          <w:sz w:val="22"/>
          <w:szCs w:val="22"/>
        </w:rPr>
        <w:t>5</w:t>
      </w:r>
      <w:r w:rsidR="00CA131C" w:rsidRPr="00ED5E98">
        <w:rPr>
          <w:rFonts w:hint="eastAsia"/>
          <w:sz w:val="22"/>
          <w:szCs w:val="22"/>
        </w:rPr>
        <w:t xml:space="preserve">, </w:t>
      </w:r>
      <w:r w:rsidR="00CA131C" w:rsidRPr="00ED5E98">
        <w:rPr>
          <w:sz w:val="22"/>
          <w:szCs w:val="22"/>
        </w:rPr>
        <w:t>“</w:t>
      </w:r>
      <w:r w:rsidR="00CA131C">
        <w:rPr>
          <w:sz w:val="22"/>
          <w:szCs w:val="22"/>
        </w:rPr>
        <w:t>Discussion on e</w:t>
      </w:r>
      <w:r w:rsidR="00CA131C" w:rsidRPr="00CA131C">
        <w:rPr>
          <w:sz w:val="22"/>
          <w:szCs w:val="22"/>
        </w:rPr>
        <w:t>valuation on AI/ML for CSI feedback enhancement</w:t>
      </w:r>
      <w:r w:rsidR="00CA131C" w:rsidRPr="00ED5E98">
        <w:rPr>
          <w:sz w:val="22"/>
          <w:szCs w:val="22"/>
        </w:rPr>
        <w:t>”</w:t>
      </w:r>
      <w:r w:rsidR="00CA131C">
        <w:rPr>
          <w:sz w:val="22"/>
          <w:szCs w:val="22"/>
        </w:rPr>
        <w:t>,</w:t>
      </w:r>
      <w:r w:rsidR="00CA131C" w:rsidRPr="00ED5E98">
        <w:rPr>
          <w:rFonts w:hint="eastAsia"/>
          <w:sz w:val="22"/>
          <w:szCs w:val="22"/>
        </w:rPr>
        <w:t xml:space="preserve"> </w:t>
      </w:r>
      <w:r w:rsidR="00CA131C">
        <w:rPr>
          <w:sz w:val="22"/>
          <w:szCs w:val="22"/>
        </w:rPr>
        <w:t>Apr</w:t>
      </w:r>
      <w:r w:rsidR="00CA131C" w:rsidRPr="00ED5E98">
        <w:rPr>
          <w:rFonts w:hint="eastAsia"/>
          <w:sz w:val="22"/>
          <w:szCs w:val="22"/>
        </w:rPr>
        <w:t>. 202</w:t>
      </w:r>
      <w:r w:rsidR="00CA131C">
        <w:rPr>
          <w:sz w:val="22"/>
          <w:szCs w:val="22"/>
        </w:rPr>
        <w:t>1</w:t>
      </w:r>
      <w:r w:rsidR="00CA131C" w:rsidRPr="00ED5E98">
        <w:rPr>
          <w:rFonts w:hint="eastAsia"/>
          <w:sz w:val="22"/>
          <w:szCs w:val="22"/>
        </w:rPr>
        <w:t>.</w:t>
      </w:r>
    </w:p>
    <w:sectPr w:rsidR="007F627F" w:rsidRPr="000F7BF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2BE6D" w14:textId="77777777" w:rsidR="00EA6E76" w:rsidRDefault="00EA6E76">
      <w:r>
        <w:separator/>
      </w:r>
    </w:p>
  </w:endnote>
  <w:endnote w:type="continuationSeparator" w:id="0">
    <w:p w14:paraId="070795EE" w14:textId="77777777" w:rsidR="00EA6E76" w:rsidRDefault="00EA6E76">
      <w:r>
        <w:continuationSeparator/>
      </w:r>
    </w:p>
  </w:endnote>
  <w:endnote w:type="continuationNotice" w:id="1">
    <w:p w14:paraId="7542EF4D" w14:textId="77777777" w:rsidR="00EA6E76" w:rsidRDefault="00EA6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B064C" w14:textId="77777777" w:rsidR="00EA6E76" w:rsidRDefault="00EA6E76">
      <w:r>
        <w:separator/>
      </w:r>
    </w:p>
  </w:footnote>
  <w:footnote w:type="continuationSeparator" w:id="0">
    <w:p w14:paraId="54CE3519" w14:textId="77777777" w:rsidR="00EA6E76" w:rsidRDefault="00EA6E76">
      <w:r>
        <w:continuationSeparator/>
      </w:r>
    </w:p>
  </w:footnote>
  <w:footnote w:type="continuationNotice" w:id="1">
    <w:p w14:paraId="44E143A1" w14:textId="77777777" w:rsidR="00EA6E76" w:rsidRDefault="00EA6E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F711C2"/>
    <w:multiLevelType w:val="hybridMultilevel"/>
    <w:tmpl w:val="EC3434F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892B41"/>
    <w:multiLevelType w:val="hybridMultilevel"/>
    <w:tmpl w:val="4FBAFE5A"/>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25434798">
    <w:abstractNumId w:val="1"/>
  </w:num>
  <w:num w:numId="2" w16cid:durableId="501700449">
    <w:abstractNumId w:val="33"/>
  </w:num>
  <w:num w:numId="3" w16cid:durableId="522747563">
    <w:abstractNumId w:val="12"/>
  </w:num>
  <w:num w:numId="4" w16cid:durableId="2134784556">
    <w:abstractNumId w:val="7"/>
  </w:num>
  <w:num w:numId="5" w16cid:durableId="782848452">
    <w:abstractNumId w:val="40"/>
  </w:num>
  <w:num w:numId="6" w16cid:durableId="386875224">
    <w:abstractNumId w:val="28"/>
  </w:num>
  <w:num w:numId="7" w16cid:durableId="861287401">
    <w:abstractNumId w:val="0"/>
    <w:lvlOverride w:ilvl="0">
      <w:startOverride w:val="1"/>
    </w:lvlOverride>
  </w:num>
  <w:num w:numId="8" w16cid:durableId="11720605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4909273">
    <w:abstractNumId w:val="41"/>
  </w:num>
  <w:num w:numId="10" w16cid:durableId="1833526121">
    <w:abstractNumId w:val="22"/>
  </w:num>
  <w:num w:numId="11" w16cid:durableId="1059131938">
    <w:abstractNumId w:val="37"/>
  </w:num>
  <w:num w:numId="12" w16cid:durableId="670839327">
    <w:abstractNumId w:val="15"/>
    <w:lvlOverride w:ilvl="0">
      <w:startOverride w:val="1"/>
    </w:lvlOverride>
  </w:num>
  <w:num w:numId="13" w16cid:durableId="1442842906">
    <w:abstractNumId w:val="30"/>
  </w:num>
  <w:num w:numId="14" w16cid:durableId="390904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0228072">
    <w:abstractNumId w:val="10"/>
  </w:num>
  <w:num w:numId="16" w16cid:durableId="919294647">
    <w:abstractNumId w:val="2"/>
  </w:num>
  <w:num w:numId="17" w16cid:durableId="651251137">
    <w:abstractNumId w:val="3"/>
  </w:num>
  <w:num w:numId="18" w16cid:durableId="1676573448">
    <w:abstractNumId w:val="35"/>
  </w:num>
  <w:num w:numId="19" w16cid:durableId="8647530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4139689">
    <w:abstractNumId w:val="26"/>
    <w:lvlOverride w:ilvl="0">
      <w:startOverride w:val="1"/>
    </w:lvlOverride>
  </w:num>
  <w:num w:numId="21" w16cid:durableId="1392343830">
    <w:abstractNumId w:val="18"/>
    <w:lvlOverride w:ilvl="0">
      <w:startOverride w:val="1"/>
    </w:lvlOverride>
    <w:lvlOverride w:ilvl="1"/>
    <w:lvlOverride w:ilvl="2"/>
    <w:lvlOverride w:ilvl="3"/>
    <w:lvlOverride w:ilvl="4"/>
    <w:lvlOverride w:ilvl="5"/>
    <w:lvlOverride w:ilvl="6"/>
    <w:lvlOverride w:ilvl="7"/>
    <w:lvlOverride w:ilvl="8"/>
  </w:num>
  <w:num w:numId="22" w16cid:durableId="1720277167">
    <w:abstractNumId w:val="11"/>
  </w:num>
  <w:num w:numId="23" w16cid:durableId="300620066">
    <w:abstractNumId w:val="13"/>
  </w:num>
  <w:num w:numId="24" w16cid:durableId="1560049954">
    <w:abstractNumId w:val="9"/>
  </w:num>
  <w:num w:numId="25" w16cid:durableId="909079671">
    <w:abstractNumId w:val="29"/>
  </w:num>
  <w:num w:numId="26" w16cid:durableId="1037773531">
    <w:abstractNumId w:val="16"/>
  </w:num>
  <w:num w:numId="27" w16cid:durableId="1559825292">
    <w:abstractNumId w:val="24"/>
  </w:num>
  <w:num w:numId="28" w16cid:durableId="399911162">
    <w:abstractNumId w:val="17"/>
  </w:num>
  <w:num w:numId="29" w16cid:durableId="1120150115">
    <w:abstractNumId w:val="8"/>
  </w:num>
  <w:num w:numId="30" w16cid:durableId="1804809165">
    <w:abstractNumId w:val="21"/>
  </w:num>
  <w:num w:numId="31" w16cid:durableId="185410892">
    <w:abstractNumId w:val="5"/>
  </w:num>
  <w:num w:numId="32" w16cid:durableId="47385762">
    <w:abstractNumId w:val="4"/>
  </w:num>
  <w:num w:numId="33" w16cid:durableId="1264848282">
    <w:abstractNumId w:val="31"/>
  </w:num>
  <w:num w:numId="34" w16cid:durableId="234976991">
    <w:abstractNumId w:val="34"/>
  </w:num>
  <w:num w:numId="35" w16cid:durableId="1137458704">
    <w:abstractNumId w:val="6"/>
  </w:num>
  <w:num w:numId="36" w16cid:durableId="1483305932">
    <w:abstractNumId w:val="39"/>
  </w:num>
  <w:num w:numId="37" w16cid:durableId="327442402">
    <w:abstractNumId w:val="36"/>
  </w:num>
  <w:num w:numId="38" w16cid:durableId="1936864335">
    <w:abstractNumId w:val="14"/>
  </w:num>
  <w:num w:numId="39" w16cid:durableId="1767068020">
    <w:abstractNumId w:val="23"/>
  </w:num>
  <w:num w:numId="40" w16cid:durableId="1850481987">
    <w:abstractNumId w:val="38"/>
  </w:num>
  <w:num w:numId="41" w16cid:durableId="464660743">
    <w:abstractNumId w:val="27"/>
  </w:num>
  <w:num w:numId="42" w16cid:durableId="1622032596">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878</Words>
  <Characters>5007</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2</cp:revision>
  <cp:lastPrinted>2017-08-09T04:40:00Z</cp:lastPrinted>
  <dcterms:created xsi:type="dcterms:W3CDTF">2022-04-27T05:30:00Z</dcterms:created>
  <dcterms:modified xsi:type="dcterms:W3CDTF">2022-04-27T05:30:00Z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